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94" w:rsidRPr="00D82894" w:rsidRDefault="00D82894" w:rsidP="00D82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color w:val="3366FF"/>
          <w:sz w:val="36"/>
          <w:szCs w:val="36"/>
        </w:rPr>
        <w:t xml:space="preserve">ПЕРЕЧЕНЬ заболеваний и состояний, </w:t>
      </w:r>
      <w:r w:rsidRPr="00D82894">
        <w:rPr>
          <w:rFonts w:ascii="Times New Roman" w:eastAsia="Times New Roman" w:hAnsi="Times New Roman" w:cs="Times New Roman"/>
          <w:color w:val="3366FF"/>
          <w:sz w:val="36"/>
          <w:szCs w:val="36"/>
        </w:rPr>
        <w:br/>
        <w:t>при которых сдача крови и ее компонентов противопоказана постоянно</w:t>
      </w:r>
    </w:p>
    <w:p w:rsidR="00D82894" w:rsidRPr="00D82894" w:rsidRDefault="00D82894" w:rsidP="00D82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Некоторые инфекционные и паразитарные болезни: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туберкулез, последствия туберкулеза;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туляремия;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бруцеллез;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лепра, последствия лепры;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сифилис;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трахома, последствия трахомы;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сыпной тиф;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медленные вирусные инфекции центральной нервной системы, в том числе подострые трансфузионные губчатые энцефалопатии (Куру, болезнь Крейтцфельда-Якоба, синдром Герстманна-Штреуслера), амиотрофический лейкоспонгиоз;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вирусный гепатит В (далее – ВГВ), вирусный гепатит С (далее – ВГС), другие вирусные гепатиты с парентеральным механизмом передачи, положительный результат исследования на маркеры ВГВ и ВГС, других вирусных гепатитов с парентеральным механизмом передачи;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болезнь, вызванная вирусом иммунодефицита человека (далее – ВИЧ), положительный результат исследования на маркеры ВИЧ 1, 2;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глубокие (системные) микозы;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протозойные болезни, в том числе лейшманиоз, трипаносомоз, болезнь Шагаса, токсоплазмоз, бабезиоз (пироплазмоз);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гельминтозы: эхинококкоз, дракункулез (ришта), филяриатоз;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Новообразования: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злокачественные новообразования;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доброкачественные образования с тяжелым течением и (или) стойкой выраженной недостаточностью функций.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крови, кроветворных органов и отдельные нарушения, вовлекающие иммунный механизм.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эндокринной системы, расстройства питания и нарушения обмена веществ: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болезни щитовидной железы с тяжелым течением и (или) стойкой выраженной недостаточностью функций, в том числе гипотиреоз, тиреотоксикоз (гипертиреоз), тиреоидит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сахарный диабет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ожирение III степени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Психические расстройства и расстройства поведения: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наркомания, токсикомания, алкоголизм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lastRenderedPageBreak/>
        <w:t>- другие психические расстройства и расстройства поведения, за исключением легких соматоформных расстройств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нервной системы: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эпилепсия, другие судороги и пароксизмальные приступы в анамнезе, за исключением судорог новорожденного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глаза и его придаточного аппарата: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болезни радужной оболочки, цилиарного тела, сосудистой оболочки, сетчатки глаза и зрительного нерва, в том числе последствия хронического увеита (ирита, иридоциклита, хориоретинального воспаления)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глаукома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высокая миопия (6 диоптрий и более)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полная слепота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уха и сосцевидного отростка: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полная потеря слуха любой этиологии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системы кровообращения: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артериальная гипертензия II, III степени и (или) риск больше 2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ишемическая болезнь сердца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цереброваскулярные болезни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болезни сердца (перикардиты, эндокардиты, поражения клапанов сердца (врожденные и приобретенные), в том числе пролапс (пролабирование) клапана (клапанов) II, III степени, миокардиты, кардиомиопатии, нарушения ритма и сердечной проводимости различной этиологии, сердечная недостаточность)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болезни артерий, артериол: атеросклероз, облитерирующий эндартериит, аневризма и расслоение аорты, облитерирующий тромбоангиит, эмболия и тромбоз артерий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болезни вен: хронический рецидивирующий флебит и тромбофлебит, варикозное расширение вен (варикозная болезнь) III степени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органов дыхания: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озена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хронические болезни нижних дыхательных путей: хронический обструктивный бронхит, эмфизема, другие хронические обструктивные легочные болезни, бронхиальная астма, бронхоэктатическая болезнь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органов пищеварения: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язвенная болезнь желудка, язвенная болезнь двенадцатиперстной кишки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желчекаменная болезнь, хронический холецистит с тяжелыми и часто повторяющимися приступами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lastRenderedPageBreak/>
        <w:t>- хронические болезни печени, в том числе токсической и неясной этиологии, цирроз печени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язвенный колит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кожи и подкожной клетчатки: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распространенные инфекции кожи, подкожной клетчатки, придатков кожи (пиодермия, фурункулез, сикоз и другие)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буллезные нарушения (пузырчатые дерматозы), эритродермия, дерматиты (экземы), псориаз, красная волчанка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костно-мышечной системы и соединительной ткани: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системные поражения соединительной ткани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остеомиелит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Болезни мочеполовой системы: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острые и хронические гломерулярные и тубулоинтерстициальные болезни почек, в том числе гломерулонефриты, пиелонефриты, нефриты, пиелиты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мочекаменная болезнь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другие хронические рецидивирующие болезни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Врожденные аномалии (пороки развития), деформации и хромосомные нарушения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Травмы, отравления и некоторые другие последствия воздействия внешних причин: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лучевая болезнь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последствия травм, отравлений и других последствий воздействия внешних причин с тяжелым течением и (или) стойкой выраженной недостаточностью функций</w:t>
      </w:r>
    </w:p>
    <w:p w:rsidR="00D82894" w:rsidRPr="00D82894" w:rsidRDefault="00D82894" w:rsidP="00D828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br/>
        <w:t>● Состояния, влияющие на состояние здоровья населения и обращения в организации здравоохранения: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бессимптомный инфекционный статус, вызванный ВИЧ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носительство возбудителя сифилиса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носительство возбудителей ВГВ и ВГС, других вирусных гепатитов с парентеральным механизмом передачи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носительство человеческого T-лимфотропного вируса типа I/II (HTLV-1/2)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наличие в анамнезе заболеваний и состояний, при которых назначались лекарственные средства человеческого гипофиза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наличие в личном анамнезе анафилактического шока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приобретенное отсутствие конечности, паренхиматозного, полого органа или его части (печень, почки, легкое, желудок, мочевой пузырь)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наличие трансплантированных органов, тканей и клеток крови</w:t>
      </w:r>
    </w:p>
    <w:p w:rsidR="00D82894" w:rsidRPr="00D82894" w:rsidRDefault="00D82894" w:rsidP="00D8289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2894">
        <w:rPr>
          <w:rFonts w:ascii="Times New Roman" w:eastAsia="Times New Roman" w:hAnsi="Times New Roman" w:cs="Times New Roman"/>
          <w:sz w:val="24"/>
          <w:szCs w:val="24"/>
        </w:rPr>
        <w:t>- инвалидность 1, 2 и 3 групп</w:t>
      </w:r>
    </w:p>
    <w:p w:rsidR="00125F98" w:rsidRDefault="00125F98"/>
    <w:sectPr w:rsidR="0012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2894"/>
    <w:rsid w:val="00125F98"/>
    <w:rsid w:val="00D8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8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2A368D3035494DA465E43C4C6E389A" ma:contentTypeVersion="0" ma:contentTypeDescription="Создание документа." ma:contentTypeScope="" ma:versionID="d1d54fd65e0c52a0ce3731597e904d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225193-C1EB-411C-B14F-37E45139E54A}"/>
</file>

<file path=customXml/itemProps2.xml><?xml version="1.0" encoding="utf-8"?>
<ds:datastoreItem xmlns:ds="http://schemas.openxmlformats.org/officeDocument/2006/customXml" ds:itemID="{96C17347-7B1C-454D-A975-EED7F791127F}"/>
</file>

<file path=customXml/itemProps3.xml><?xml version="1.0" encoding="utf-8"?>
<ds:datastoreItem xmlns:ds="http://schemas.openxmlformats.org/officeDocument/2006/customXml" ds:itemID="{94ED7FA2-3622-4927-ABA2-635572AC6D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5531</Characters>
  <Application>Microsoft Office Word</Application>
  <DocSecurity>0</DocSecurity>
  <Lines>46</Lines>
  <Paragraphs>12</Paragraphs>
  <ScaleCrop>false</ScaleCrop>
  <Company>GGU</Company>
  <LinksUpToDate>false</LinksUpToDate>
  <CharactersWithSpaces>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nazarenko</dc:creator>
  <cp:keywords/>
  <dc:description/>
  <cp:lastModifiedBy>nazarenko</cp:lastModifiedBy>
  <cp:revision>2</cp:revision>
  <dcterms:created xsi:type="dcterms:W3CDTF">2016-12-08T06:22:00Z</dcterms:created>
  <dcterms:modified xsi:type="dcterms:W3CDTF">2016-12-08T06:22:00Z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0x0101004F2A368D3035494DA465E43C4C6E389A</vt:lpwstr>
  </property>
</Properties>
</file>